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中药材春季生产管理指导意见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去年，我省主产的大部分中药材价格上涨，生产效益和农户种植积极性提升。当前正值中药材春季管理关键时期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为保障高品质中药材供给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推进中药材产业可持续发展，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制定2023年中药材春季生产管理指导意见如下：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一、预防倒春寒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气温回升转暖，利于中药材萌发和生长。但春季气温不稳定，时有降雪和大风降温发生，形成倒春寒。各市，特别是晋南边山丘陵、太行山、太岳山地区要加强倒春寒等灾害性天气监测，做好预案，及时落实防灾减灾技术措施，降低倒春寒对中药材生产的影响。连翘、桃仁、杏仁、酸枣等果类中药材，提前喷施化学防冻剂、准备熏烟设施和材料。黄芩、柴胡、远志等留床返青中药材，持续低温时要注意覆盖保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二、及时采挖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年未完成采收的中药材，要在萌芽返青前尽快采挖。采挖时要尽量将根系全部挖出，按照产地初加工的要求，及时除杂、分级、晾晒或烘干等。储藏期间要定期检查，要注意通风，及时翻堆、摊晾。党参、丹参等中药材种苗要尽量做到边起苗边移栽，如不能及时移栽，要在低温、弱光条件下储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三、适时播种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66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1.选用优质种子。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选择符合当地生产环境的中药材品种，不盲目引种。要在有资质的中药材种子种苗繁育单位购买优良种子种苗。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2.做好春播准备工作。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播种前要进行种子精选，提高种子纯度，确保出苗整齐，便于管理。拌种时使用的杀虫剂、杀菌剂、生物菌肥等要符合国家相关规定。有坚厚种皮，如黄芪、甘草等中药材种子，播种前要通过物理或化学方法破壁浸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3.适时播种。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要在土壤墒情充足、地温稳定后进行播种，墒情不足的地区要在雨后播种，以保证全苗。出现大面积缺苗的情况要及时补种，以减少损失。连翘等木本中药材，要在早春萌芽前趁墒移栽或扦插。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四、加强田间管理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1.适当修剪。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木本类药材要于早春萌芽前进行适当修剪，及时剪除病残枝、枯死枝、密闭枝，保持树冠通风透光，提高光合效率，提升开花坐果率和中药材品质。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2.防治病虫草害。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季杂草生长快、种类多，易滋生各种病虫害。一是要及时中耕除草，或采用玉米、小麦秸秆进行覆盖，也可采用地膜覆盖或铺设防草布等措施。二是要加强病虫害早期的综合防控，针对立枯病、锈病等病害，综合运用农艺、物理、生物防治措施控制病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3.科学施肥。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根据不同中药材、不同生长期对营养需求的特点，及时进行追肥。新播种中药材，播种前要结合整地施入底肥，以有机肥为主，配合氮磷钾肥使用。春季返青的留床中药材，可追施适量的氮肥，以尿素、二氨为主，少追施磷钾，提倡使用有机肥。木本类中药材，建议早春萌芽后及时追施速效复合肥料。</w:t>
      </w:r>
    </w:p>
    <w:p>
      <w:pPr>
        <w:spacing w:line="590" w:lineRule="exact"/>
        <w:ind w:firstLine="294" w:firstLineChars="140"/>
        <w:jc w:val="left"/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35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8.3pt;height:0pt;width:0.05pt;z-index:251663360;mso-width-relative:page;mso-height-relative:page;" filled="f" stroked="t" coordsize="21600,21600" o:gfxdata="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RR7ip9AAAAADAQAADwAAAAAA&#10;AAABACAAAAA4AAAAZHJzL2Rvd25yZXYueG1sUEsBAhQAFAAAAAgAh07iQAXRfEPMAQAAjAMAAA4A&#10;AAAAAAAAAQAgAAAAN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814" w:right="1531" w:bottom="1758" w:left="1531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83.201.252.108:11462/seeyon/officeservlet"/>
  </w:docVars>
  <w:rsids>
    <w:rsidRoot w:val="0059193D"/>
    <w:rsid w:val="00021DE8"/>
    <w:rsid w:val="0002482F"/>
    <w:rsid w:val="000656E6"/>
    <w:rsid w:val="00084A76"/>
    <w:rsid w:val="00095B2F"/>
    <w:rsid w:val="000A391F"/>
    <w:rsid w:val="000D594C"/>
    <w:rsid w:val="00104802"/>
    <w:rsid w:val="0011355E"/>
    <w:rsid w:val="00150CF4"/>
    <w:rsid w:val="00157FDC"/>
    <w:rsid w:val="00191533"/>
    <w:rsid w:val="001B4CD5"/>
    <w:rsid w:val="001E7E72"/>
    <w:rsid w:val="002027F2"/>
    <w:rsid w:val="00250B2D"/>
    <w:rsid w:val="002616CB"/>
    <w:rsid w:val="0026343D"/>
    <w:rsid w:val="00295ECD"/>
    <w:rsid w:val="002B3333"/>
    <w:rsid w:val="003648A1"/>
    <w:rsid w:val="003A5DFA"/>
    <w:rsid w:val="003B5081"/>
    <w:rsid w:val="003E4678"/>
    <w:rsid w:val="003E7C3D"/>
    <w:rsid w:val="003F1CD7"/>
    <w:rsid w:val="003F4ED9"/>
    <w:rsid w:val="004B474D"/>
    <w:rsid w:val="004B545F"/>
    <w:rsid w:val="004E10A3"/>
    <w:rsid w:val="004F39B7"/>
    <w:rsid w:val="00505CB8"/>
    <w:rsid w:val="0050739D"/>
    <w:rsid w:val="005202CE"/>
    <w:rsid w:val="00520CC7"/>
    <w:rsid w:val="00527330"/>
    <w:rsid w:val="00531B5D"/>
    <w:rsid w:val="005442F1"/>
    <w:rsid w:val="005474C7"/>
    <w:rsid w:val="00560BB8"/>
    <w:rsid w:val="0059193D"/>
    <w:rsid w:val="005B654B"/>
    <w:rsid w:val="005E5C99"/>
    <w:rsid w:val="006313ED"/>
    <w:rsid w:val="00636E22"/>
    <w:rsid w:val="006602FB"/>
    <w:rsid w:val="00691961"/>
    <w:rsid w:val="00694C1B"/>
    <w:rsid w:val="006F20D5"/>
    <w:rsid w:val="007232CF"/>
    <w:rsid w:val="0076775F"/>
    <w:rsid w:val="007840F6"/>
    <w:rsid w:val="007A6486"/>
    <w:rsid w:val="007B3785"/>
    <w:rsid w:val="007C19C3"/>
    <w:rsid w:val="007C25B3"/>
    <w:rsid w:val="007D0F4F"/>
    <w:rsid w:val="007E63E6"/>
    <w:rsid w:val="00814399"/>
    <w:rsid w:val="00814D21"/>
    <w:rsid w:val="00850B04"/>
    <w:rsid w:val="00857053"/>
    <w:rsid w:val="008670FF"/>
    <w:rsid w:val="008C259C"/>
    <w:rsid w:val="008E2FE1"/>
    <w:rsid w:val="0091089F"/>
    <w:rsid w:val="00926306"/>
    <w:rsid w:val="00927DA5"/>
    <w:rsid w:val="00940737"/>
    <w:rsid w:val="009B6783"/>
    <w:rsid w:val="009C1505"/>
    <w:rsid w:val="009C3059"/>
    <w:rsid w:val="009E0381"/>
    <w:rsid w:val="009E29DD"/>
    <w:rsid w:val="00A12184"/>
    <w:rsid w:val="00A22F08"/>
    <w:rsid w:val="00A408A7"/>
    <w:rsid w:val="00A46BA2"/>
    <w:rsid w:val="00A47AA5"/>
    <w:rsid w:val="00A635E5"/>
    <w:rsid w:val="00A812FF"/>
    <w:rsid w:val="00AA131D"/>
    <w:rsid w:val="00AA6273"/>
    <w:rsid w:val="00AB50B1"/>
    <w:rsid w:val="00AC0431"/>
    <w:rsid w:val="00AE0053"/>
    <w:rsid w:val="00AE216C"/>
    <w:rsid w:val="00AE2AE6"/>
    <w:rsid w:val="00B0342C"/>
    <w:rsid w:val="00B163A9"/>
    <w:rsid w:val="00B16920"/>
    <w:rsid w:val="00B304D1"/>
    <w:rsid w:val="00B651BD"/>
    <w:rsid w:val="00B710D5"/>
    <w:rsid w:val="00B743AD"/>
    <w:rsid w:val="00BC0BB5"/>
    <w:rsid w:val="00BD6159"/>
    <w:rsid w:val="00BE5034"/>
    <w:rsid w:val="00BE745E"/>
    <w:rsid w:val="00BE7D38"/>
    <w:rsid w:val="00C10E52"/>
    <w:rsid w:val="00C249D1"/>
    <w:rsid w:val="00C511A3"/>
    <w:rsid w:val="00C60B7F"/>
    <w:rsid w:val="00C724DA"/>
    <w:rsid w:val="00CC7170"/>
    <w:rsid w:val="00CD0C77"/>
    <w:rsid w:val="00CD2848"/>
    <w:rsid w:val="00CD5F8A"/>
    <w:rsid w:val="00CE1D0C"/>
    <w:rsid w:val="00CE52B8"/>
    <w:rsid w:val="00D26ACE"/>
    <w:rsid w:val="00D325B3"/>
    <w:rsid w:val="00D6756F"/>
    <w:rsid w:val="00D724E6"/>
    <w:rsid w:val="00D72CFB"/>
    <w:rsid w:val="00D73618"/>
    <w:rsid w:val="00D833DA"/>
    <w:rsid w:val="00DC4B08"/>
    <w:rsid w:val="00DE516D"/>
    <w:rsid w:val="00E01CD1"/>
    <w:rsid w:val="00E05C4B"/>
    <w:rsid w:val="00E55DF9"/>
    <w:rsid w:val="00E570CC"/>
    <w:rsid w:val="00E60603"/>
    <w:rsid w:val="00E66E88"/>
    <w:rsid w:val="00E827A5"/>
    <w:rsid w:val="00E940DB"/>
    <w:rsid w:val="00EA1757"/>
    <w:rsid w:val="00EA5149"/>
    <w:rsid w:val="00EE13F0"/>
    <w:rsid w:val="00EF102A"/>
    <w:rsid w:val="00F8165D"/>
    <w:rsid w:val="00F877BD"/>
    <w:rsid w:val="00F91981"/>
    <w:rsid w:val="00FB378C"/>
    <w:rsid w:val="00FC5D12"/>
    <w:rsid w:val="00FF0433"/>
    <w:rsid w:val="1142732B"/>
    <w:rsid w:val="28FB78DA"/>
    <w:rsid w:val="3AFB6277"/>
    <w:rsid w:val="41C6796C"/>
    <w:rsid w:val="569F176A"/>
    <w:rsid w:val="660AB2AD"/>
    <w:rsid w:val="6A3B7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adjustRightInd w:val="0"/>
      <w:snapToGrid w:val="0"/>
      <w:spacing w:after="12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3">
    <w:name w:val="Body Text Indent"/>
    <w:basedOn w:val="1"/>
    <w:next w:val="4"/>
    <w:qFormat/>
    <w:uiPriority w:val="0"/>
    <w:pPr>
      <w:suppressAutoHyphens/>
      <w:bidi w:val="0"/>
      <w:ind w:left="420" w:leftChars="200"/>
    </w:pPr>
    <w:rPr>
      <w:rFonts w:ascii="Times New Roman" w:hAnsi="Times New Roman" w:eastAsia="宋体" w:cs="Times New Roman"/>
      <w:color w:val="auto"/>
      <w:szCs w:val="24"/>
    </w:rPr>
  </w:style>
  <w:style w:type="paragraph" w:styleId="4">
    <w:name w:val="Normal Indent"/>
    <w:basedOn w:val="1"/>
    <w:qFormat/>
    <w:uiPriority w:val="0"/>
    <w:pPr>
      <w:suppressAutoHyphens/>
      <w:bidi w:val="0"/>
      <w:ind w:firstLine="420"/>
    </w:pPr>
    <w:rPr>
      <w:rFonts w:ascii="Calibri" w:hAnsi="Calibri" w:eastAsia="仿宋" w:cs="Times New Roman"/>
      <w:color w:val="auto"/>
      <w:szCs w:val="24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bidi w:val="0"/>
      <w:spacing w:before="120" w:after="120"/>
    </w:pPr>
    <w:rPr>
      <w:rFonts w:ascii="Calibri" w:hAnsi="Calibri" w:eastAsia="宋体" w:cs="Times New Roman"/>
      <w:i/>
      <w:iCs/>
      <w:color w:val="auto"/>
      <w:sz w:val="24"/>
      <w:szCs w:val="24"/>
    </w:rPr>
  </w:style>
  <w:style w:type="paragraph" w:styleId="6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rFonts w:ascii="Calibri" w:hAnsi="Calibri" w:eastAsia="宋体" w:cs="Times New Roman"/>
      <w:color w:val="auto"/>
      <w:szCs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6"/>
    <w:qFormat/>
    <w:uiPriority w:val="0"/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">
    <w:name w:val="页眉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页脚 Char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Heading"/>
    <w:basedOn w:val="1"/>
    <w:next w:val="6"/>
    <w:qFormat/>
    <w:uiPriority w:val="0"/>
    <w:pPr>
      <w:keepNext/>
      <w:widowControl w:val="0"/>
      <w:suppressAutoHyphens/>
      <w:bidi w:val="0"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paragraph" w:customStyle="1" w:styleId="18">
    <w:name w:val="Index"/>
    <w:basedOn w:val="1"/>
    <w:qFormat/>
    <w:uiPriority w:val="0"/>
    <w:pPr>
      <w:widowControl w:val="0"/>
      <w:suppressLineNumbers/>
      <w:suppressAutoHyphens/>
      <w:bidi w:val="0"/>
    </w:pPr>
    <w:rPr>
      <w:rFonts w:ascii="Calibri" w:hAnsi="Calibri" w:eastAsia="宋体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seeyon</Company>
  <Pages>12</Pages>
  <Words>4758</Words>
  <Characters>4841</Characters>
  <Lines>1</Lines>
  <Paragraphs>1</Paragraphs>
  <TotalTime>18</TotalTime>
  <ScaleCrop>false</ScaleCrop>
  <LinksUpToDate>false</LinksUpToDate>
  <CharactersWithSpaces>4858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2018-12-02T09:47:00Z</dcterms:created>
  <dc:creator>baixin</dc:creator>
  <cp:lastModifiedBy>baixin</cp:lastModifiedBy>
  <cp:lastPrinted>2023-03-01T00:43:00Z</cp:lastPrinted>
  <dcterms:modified xsi:type="dcterms:W3CDTF">2023-03-03T10:30:00Z</dcterms:modified>
  <dc:title>山西省农业农村厅办公室关于印发2023年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E3521FB43D904BB9A33F0AA83B6EBEC6</vt:lpwstr>
  </property>
</Properties>
</file>